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4C1" w:rsidRPr="00890FFC" w:rsidRDefault="004624C1" w:rsidP="004624C1">
      <w:pPr>
        <w:pStyle w:val="Heading2"/>
        <w:jc w:val="center"/>
        <w:rPr>
          <w:rFonts w:ascii="Times New Roman" w:hAnsi="Times New Roman"/>
          <w:i w:val="0"/>
          <w:sz w:val="24"/>
          <w:szCs w:val="24"/>
        </w:rPr>
      </w:pPr>
      <w:bookmarkStart w:id="0" w:name="_Toc436141548"/>
      <w:bookmarkStart w:id="1" w:name="_GoBack"/>
      <w:bookmarkEnd w:id="1"/>
      <w:r w:rsidRPr="00890FFC">
        <w:rPr>
          <w:rFonts w:ascii="Times New Roman" w:hAnsi="Times New Roman"/>
          <w:i w:val="0"/>
          <w:sz w:val="24"/>
          <w:szCs w:val="24"/>
        </w:rPr>
        <w:t>INVITATION TO BID</w:t>
      </w:r>
      <w:bookmarkEnd w:id="0"/>
    </w:p>
    <w:p w:rsidR="004624C1" w:rsidRPr="00890FFC" w:rsidRDefault="004624C1" w:rsidP="004624C1">
      <w:pPr>
        <w:pStyle w:val="Subhead2"/>
        <w:tabs>
          <w:tab w:val="left" w:pos="1080"/>
        </w:tabs>
        <w:spacing w:before="0" w:line="240" w:lineRule="atLeast"/>
        <w:jc w:val="center"/>
        <w:rPr>
          <w:rFonts w:ascii="Times New Roman" w:hAnsi="Times New Roman" w:cs="Times New Roman"/>
          <w:color w:val="000000"/>
          <w:sz w:val="24"/>
          <w:szCs w:val="24"/>
        </w:rPr>
      </w:pPr>
      <w:r w:rsidRPr="00890FFC">
        <w:rPr>
          <w:rFonts w:ascii="Times New Roman" w:hAnsi="Times New Roman" w:cs="Times New Roman"/>
          <w:color w:val="000000"/>
          <w:sz w:val="24"/>
          <w:szCs w:val="24"/>
        </w:rPr>
        <w:t xml:space="preserve">FOR </w:t>
      </w:r>
    </w:p>
    <w:p w:rsidR="004624C1" w:rsidRPr="001B1040" w:rsidRDefault="004624C1" w:rsidP="004624C1">
      <w:pPr>
        <w:jc w:val="center"/>
        <w:rPr>
          <w:b/>
          <w:szCs w:val="24"/>
        </w:rPr>
      </w:pPr>
      <w:r w:rsidRPr="001B1040">
        <w:rPr>
          <w:b/>
          <w:szCs w:val="24"/>
        </w:rPr>
        <w:t>LIBRARY CROSSWALK RECTANGULAR RAPID FLASH BEACON (RRFB) IMPROVEMENTS</w:t>
      </w:r>
    </w:p>
    <w:p w:rsidR="004624C1" w:rsidRPr="00D1405C" w:rsidRDefault="004624C1" w:rsidP="004624C1">
      <w:pPr>
        <w:pStyle w:val="Subhead2"/>
        <w:tabs>
          <w:tab w:val="left" w:pos="1080"/>
        </w:tabs>
        <w:spacing w:before="0" w:line="240" w:lineRule="atLeast"/>
        <w:jc w:val="center"/>
        <w:rPr>
          <w:rFonts w:ascii="Times New Roman" w:hAnsi="Times New Roman" w:cs="Times New Roman"/>
          <w:color w:val="000000"/>
          <w:sz w:val="24"/>
          <w:szCs w:val="24"/>
        </w:rPr>
      </w:pPr>
    </w:p>
    <w:p w:rsidR="004624C1" w:rsidRPr="00D1405C" w:rsidRDefault="004624C1" w:rsidP="004624C1">
      <w:pPr>
        <w:tabs>
          <w:tab w:val="left" w:pos="-1080"/>
          <w:tab w:val="left" w:pos="-720"/>
        </w:tabs>
        <w:jc w:val="center"/>
        <w:rPr>
          <w:b/>
          <w:color w:val="000000"/>
          <w:szCs w:val="24"/>
        </w:rPr>
      </w:pPr>
      <w:r>
        <w:rPr>
          <w:b/>
          <w:color w:val="000000"/>
          <w:szCs w:val="24"/>
        </w:rPr>
        <w:t>MUST BE AN APPROVED CONTRACTOR ON THE CITY OF FERNDALE’S SMALL WORKS ROSTER IN ORDER TO BID THIS PROJECT</w:t>
      </w:r>
    </w:p>
    <w:p w:rsidR="004624C1" w:rsidRPr="00D1405C" w:rsidRDefault="004624C1" w:rsidP="004624C1">
      <w:pPr>
        <w:tabs>
          <w:tab w:val="left" w:pos="-1080"/>
          <w:tab w:val="left" w:pos="-720"/>
        </w:tabs>
        <w:jc w:val="both"/>
        <w:rPr>
          <w:color w:val="000000"/>
          <w:szCs w:val="24"/>
        </w:rPr>
      </w:pPr>
    </w:p>
    <w:p w:rsidR="004624C1" w:rsidRPr="0069346B" w:rsidRDefault="004624C1" w:rsidP="004624C1">
      <w:pPr>
        <w:tabs>
          <w:tab w:val="left" w:pos="-1080"/>
          <w:tab w:val="left" w:pos="-720"/>
        </w:tabs>
        <w:jc w:val="both"/>
        <w:rPr>
          <w:sz w:val="21"/>
          <w:szCs w:val="21"/>
        </w:rPr>
      </w:pPr>
      <w:r w:rsidRPr="002D3CA6">
        <w:rPr>
          <w:b/>
          <w:color w:val="000000"/>
          <w:sz w:val="21"/>
          <w:szCs w:val="21"/>
        </w:rPr>
        <w:t xml:space="preserve">NOTICE IS HEREBY GIVEN by CITY OF FERNDALE </w:t>
      </w:r>
      <w:r w:rsidRPr="002D3CA6">
        <w:rPr>
          <w:sz w:val="21"/>
          <w:szCs w:val="21"/>
        </w:rPr>
        <w:t>that sealed bid proposals will be received by the City of Ferndale at Ferndale City Hall, 2095 Main Street, Ferndale, Washington, 98248, (360) 384-4006, until</w:t>
      </w:r>
      <w:r w:rsidRPr="002D3CA6">
        <w:rPr>
          <w:b/>
          <w:sz w:val="21"/>
          <w:szCs w:val="21"/>
        </w:rPr>
        <w:t xml:space="preserve"> </w:t>
      </w:r>
      <w:r w:rsidRPr="001B1040">
        <w:rPr>
          <w:b/>
          <w:sz w:val="21"/>
          <w:szCs w:val="21"/>
        </w:rPr>
        <w:t>January 7</w:t>
      </w:r>
      <w:r>
        <w:rPr>
          <w:b/>
          <w:sz w:val="21"/>
          <w:szCs w:val="21"/>
        </w:rPr>
        <w:t>, 2016</w:t>
      </w:r>
      <w:r w:rsidRPr="001B1040">
        <w:rPr>
          <w:b/>
          <w:sz w:val="21"/>
          <w:szCs w:val="21"/>
        </w:rPr>
        <w:t>, at 4:00 PM</w:t>
      </w:r>
      <w:r w:rsidRPr="001B1040">
        <w:rPr>
          <w:sz w:val="21"/>
          <w:szCs w:val="21"/>
        </w:rPr>
        <w:t>,</w:t>
      </w:r>
      <w:r w:rsidRPr="002D3CA6">
        <w:rPr>
          <w:sz w:val="21"/>
          <w:szCs w:val="21"/>
        </w:rPr>
        <w:t xml:space="preserve"> and will then and there be opened and publicly read </w:t>
      </w:r>
      <w:r w:rsidRPr="002D3CA6">
        <w:rPr>
          <w:color w:val="000000"/>
          <w:sz w:val="21"/>
          <w:szCs w:val="21"/>
        </w:rPr>
        <w:t>for the following construction work:</w:t>
      </w:r>
    </w:p>
    <w:p w:rsidR="004624C1" w:rsidRPr="0069346B" w:rsidRDefault="004624C1" w:rsidP="004624C1">
      <w:pPr>
        <w:tabs>
          <w:tab w:val="left" w:pos="-1080"/>
          <w:tab w:val="left" w:pos="-720"/>
        </w:tabs>
        <w:jc w:val="both"/>
        <w:rPr>
          <w:sz w:val="21"/>
          <w:szCs w:val="21"/>
        </w:rPr>
      </w:pPr>
    </w:p>
    <w:p w:rsidR="004624C1" w:rsidRPr="002877EF" w:rsidRDefault="004624C1" w:rsidP="004624C1">
      <w:pPr>
        <w:pStyle w:val="BodyText3"/>
        <w:spacing w:after="0"/>
        <w:jc w:val="both"/>
        <w:rPr>
          <w:sz w:val="24"/>
          <w:szCs w:val="24"/>
        </w:rPr>
      </w:pPr>
      <w:r w:rsidRPr="002D3CA6">
        <w:rPr>
          <w:b/>
          <w:sz w:val="21"/>
          <w:szCs w:val="21"/>
        </w:rPr>
        <w:t>PROJECT DESCRIPTION:</w:t>
      </w:r>
      <w:r w:rsidRPr="002D3CA6">
        <w:rPr>
          <w:sz w:val="21"/>
          <w:szCs w:val="21"/>
        </w:rPr>
        <w:t xml:space="preserve"> </w:t>
      </w:r>
      <w:r w:rsidRPr="00130546">
        <w:rPr>
          <w:sz w:val="21"/>
          <w:szCs w:val="21"/>
        </w:rPr>
        <w:t>This contract provides for the installation of a Rectangular Rapid Flash Beacon (RRFB) Crosswalk Warning System on the east leg of the Main Street and Sterling Avenue intersection. As a result of the estimated lead time required to obtain the RRFB System and the poles for the RRFB System, the Contracting Agency shall pre-purchase the RRFB System and the poles for the RRFB System.  Work will include traffic control; installation of the RRFB System; removal and replacement of existing sidewalk and ADA ramps; HMA paving; and other work in accordance with the Contract Plans, Special Provisions, the Standard Specifications, including the amendments thereto, and Standard Plans.</w:t>
      </w:r>
      <w:r w:rsidRPr="002877EF">
        <w:rPr>
          <w:sz w:val="24"/>
          <w:szCs w:val="24"/>
        </w:rPr>
        <w:t xml:space="preserve">  </w:t>
      </w:r>
    </w:p>
    <w:p w:rsidR="004624C1" w:rsidRPr="002D3CA6" w:rsidRDefault="004624C1" w:rsidP="004624C1">
      <w:pPr>
        <w:pStyle w:val="BodyText3"/>
        <w:spacing w:after="0"/>
        <w:jc w:val="both"/>
      </w:pPr>
    </w:p>
    <w:p w:rsidR="004624C1" w:rsidRPr="00A4092B" w:rsidRDefault="004624C1" w:rsidP="004624C1">
      <w:pPr>
        <w:rPr>
          <w:b/>
          <w:sz w:val="36"/>
          <w:szCs w:val="36"/>
        </w:rPr>
      </w:pPr>
      <w:r w:rsidRPr="002D3CA6">
        <w:rPr>
          <w:sz w:val="21"/>
          <w:szCs w:val="21"/>
        </w:rPr>
        <w:t>Additional information, copies of maps, plans, specifications, and addenda for this project will be sent by e-mail.  All technical questions regarding this project are to be submitted to Luis Ponce by e-mail luis@recivil.com with the subject line reading,</w:t>
      </w:r>
      <w:r w:rsidRPr="00300CA2">
        <w:rPr>
          <w:sz w:val="21"/>
          <w:szCs w:val="21"/>
        </w:rPr>
        <w:t xml:space="preserve"> Library Crosswalk RRFB Improvements</w:t>
      </w:r>
      <w:r>
        <w:rPr>
          <w:sz w:val="21"/>
          <w:szCs w:val="21"/>
        </w:rPr>
        <w:t xml:space="preserve"> Project</w:t>
      </w:r>
      <w:r>
        <w:t>.</w:t>
      </w:r>
    </w:p>
    <w:p w:rsidR="004624C1" w:rsidRPr="0069346B" w:rsidRDefault="004624C1" w:rsidP="004624C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470"/>
        </w:tabs>
        <w:jc w:val="both"/>
        <w:rPr>
          <w:sz w:val="21"/>
          <w:szCs w:val="21"/>
        </w:rPr>
      </w:pPr>
    </w:p>
    <w:p w:rsidR="004624C1" w:rsidRPr="0069346B" w:rsidRDefault="004624C1" w:rsidP="004624C1">
      <w:pPr>
        <w:jc w:val="both"/>
        <w:rPr>
          <w:b/>
          <w:sz w:val="21"/>
          <w:szCs w:val="21"/>
        </w:rPr>
      </w:pPr>
      <w:r w:rsidRPr="002D3CA6">
        <w:rPr>
          <w:b/>
          <w:sz w:val="21"/>
          <w:szCs w:val="21"/>
        </w:rPr>
        <w:t>Pre-Bid Conference</w:t>
      </w:r>
    </w:p>
    <w:p w:rsidR="004624C1" w:rsidRPr="0069346B" w:rsidRDefault="004624C1" w:rsidP="004624C1">
      <w:pPr>
        <w:jc w:val="both"/>
        <w:rPr>
          <w:sz w:val="21"/>
          <w:szCs w:val="21"/>
        </w:rPr>
      </w:pPr>
      <w:r w:rsidRPr="002D3CA6">
        <w:rPr>
          <w:sz w:val="21"/>
          <w:szCs w:val="21"/>
        </w:rPr>
        <w:t>Due to the nature of the project, the Contracting Agency will hold one pre-bid conference for all proposal holders for this project.</w:t>
      </w:r>
      <w:r>
        <w:rPr>
          <w:sz w:val="21"/>
          <w:szCs w:val="21"/>
        </w:rPr>
        <w:t xml:space="preserve">  </w:t>
      </w:r>
      <w:r w:rsidRPr="002D3CA6">
        <w:rPr>
          <w:sz w:val="21"/>
          <w:szCs w:val="21"/>
        </w:rPr>
        <w:t>Subcontractors or other plan holders are encouraged to attend.</w:t>
      </w:r>
    </w:p>
    <w:p w:rsidR="004624C1" w:rsidRPr="0069346B" w:rsidRDefault="004624C1" w:rsidP="004624C1">
      <w:pPr>
        <w:jc w:val="both"/>
        <w:rPr>
          <w:sz w:val="21"/>
          <w:szCs w:val="21"/>
        </w:rPr>
      </w:pPr>
    </w:p>
    <w:p w:rsidR="004624C1" w:rsidRPr="0069346B" w:rsidRDefault="004624C1" w:rsidP="004624C1">
      <w:pPr>
        <w:jc w:val="both"/>
        <w:rPr>
          <w:sz w:val="21"/>
          <w:szCs w:val="21"/>
        </w:rPr>
      </w:pPr>
      <w:r w:rsidRPr="002D3CA6">
        <w:rPr>
          <w:sz w:val="21"/>
          <w:szCs w:val="21"/>
        </w:rPr>
        <w:t>Those prospective bidders wanting to take part in the Pre-Bid Conference shall meet at the Ferndale City Hall, 2095 Main Street, Ferndale, Washington 9</w:t>
      </w:r>
      <w:r>
        <w:rPr>
          <w:sz w:val="21"/>
          <w:szCs w:val="21"/>
        </w:rPr>
        <w:t xml:space="preserve">8248.  The meeting will start </w:t>
      </w:r>
      <w:r w:rsidRPr="001B1040">
        <w:rPr>
          <w:b/>
          <w:sz w:val="21"/>
          <w:szCs w:val="21"/>
        </w:rPr>
        <w:t>December 30</w:t>
      </w:r>
      <w:r>
        <w:rPr>
          <w:b/>
          <w:sz w:val="21"/>
          <w:szCs w:val="21"/>
        </w:rPr>
        <w:t>,</w:t>
      </w:r>
      <w:r w:rsidRPr="001B1040">
        <w:rPr>
          <w:b/>
          <w:sz w:val="21"/>
          <w:szCs w:val="21"/>
        </w:rPr>
        <w:t xml:space="preserve"> 2015, at 10 AM</w:t>
      </w:r>
      <w:r w:rsidRPr="002D3CA6">
        <w:rPr>
          <w:sz w:val="21"/>
          <w:szCs w:val="21"/>
        </w:rPr>
        <w:t>.  A jobsite visit may follow upon request.  Attendance at this Pre-Bid Conference is not mandatory.</w:t>
      </w:r>
    </w:p>
    <w:p w:rsidR="004624C1" w:rsidRPr="0069346B" w:rsidRDefault="004624C1" w:rsidP="004624C1">
      <w:pPr>
        <w:pStyle w:val="Subhead2"/>
        <w:tabs>
          <w:tab w:val="left" w:pos="-2070"/>
        </w:tabs>
        <w:spacing w:before="0" w:line="240" w:lineRule="atLeast"/>
        <w:rPr>
          <w:rFonts w:ascii="Times New Roman" w:hAnsi="Times New Roman" w:cs="Times New Roman"/>
          <w:b w:val="0"/>
          <w:sz w:val="21"/>
          <w:szCs w:val="21"/>
        </w:rPr>
      </w:pPr>
    </w:p>
    <w:p w:rsidR="004624C1" w:rsidRPr="0069346B" w:rsidRDefault="004624C1" w:rsidP="004624C1">
      <w:pPr>
        <w:pStyle w:val="Subhead2"/>
        <w:tabs>
          <w:tab w:val="left" w:pos="-2070"/>
        </w:tabs>
        <w:spacing w:before="0" w:line="240" w:lineRule="atLeast"/>
        <w:rPr>
          <w:rFonts w:ascii="Times New Roman" w:hAnsi="Times New Roman" w:cs="Times New Roman"/>
          <w:b w:val="0"/>
          <w:sz w:val="21"/>
          <w:szCs w:val="21"/>
        </w:rPr>
      </w:pPr>
      <w:r w:rsidRPr="002D3CA6">
        <w:rPr>
          <w:rFonts w:ascii="Times New Roman" w:hAnsi="Times New Roman" w:cs="Times New Roman"/>
          <w:b w:val="0"/>
          <w:sz w:val="21"/>
          <w:szCs w:val="21"/>
        </w:rPr>
        <w:t>All bid envelopes must be plainly marked on the outside, “</w:t>
      </w:r>
      <w:r w:rsidRPr="00300CA2">
        <w:rPr>
          <w:rFonts w:ascii="Times New Roman" w:hAnsi="Times New Roman" w:cs="Times New Roman"/>
          <w:b w:val="0"/>
          <w:sz w:val="21"/>
          <w:szCs w:val="21"/>
        </w:rPr>
        <w:t xml:space="preserve">Library Crosswalk </w:t>
      </w:r>
      <w:r>
        <w:rPr>
          <w:rFonts w:ascii="Times New Roman" w:hAnsi="Times New Roman" w:cs="Times New Roman"/>
          <w:b w:val="0"/>
          <w:sz w:val="21"/>
          <w:szCs w:val="21"/>
        </w:rPr>
        <w:t>Rectangular Rapid Flash Beacon (</w:t>
      </w:r>
      <w:r w:rsidRPr="00300CA2">
        <w:rPr>
          <w:rFonts w:ascii="Times New Roman" w:hAnsi="Times New Roman" w:cs="Times New Roman"/>
          <w:b w:val="0"/>
          <w:sz w:val="21"/>
          <w:szCs w:val="21"/>
        </w:rPr>
        <w:t>RRFB) Improvements Project</w:t>
      </w:r>
      <w:r w:rsidRPr="002D3CA6">
        <w:rPr>
          <w:rFonts w:ascii="Times New Roman" w:hAnsi="Times New Roman" w:cs="Times New Roman"/>
          <w:b w:val="0"/>
          <w:sz w:val="21"/>
          <w:szCs w:val="21"/>
        </w:rPr>
        <w:t xml:space="preserve">”. Sealed bids shall be received by one of the following delivery methods before </w:t>
      </w:r>
      <w:r>
        <w:rPr>
          <w:sz w:val="21"/>
          <w:szCs w:val="21"/>
        </w:rPr>
        <w:t>January 7, 2016</w:t>
      </w:r>
      <w:r w:rsidRPr="001B1040">
        <w:rPr>
          <w:sz w:val="21"/>
          <w:szCs w:val="21"/>
        </w:rPr>
        <w:t>, at 4:00 PM</w:t>
      </w:r>
      <w:r w:rsidR="00BB442F">
        <w:rPr>
          <w:sz w:val="21"/>
          <w:szCs w:val="21"/>
        </w:rPr>
        <w:t xml:space="preserve">.  </w:t>
      </w:r>
      <w:r w:rsidRPr="002D3CA6">
        <w:rPr>
          <w:rFonts w:ascii="Times New Roman" w:hAnsi="Times New Roman" w:cs="Times New Roman"/>
          <w:b w:val="0"/>
          <w:sz w:val="21"/>
          <w:szCs w:val="21"/>
        </w:rPr>
        <w:t>Any bids received after the due date and time will not be considered.</w:t>
      </w:r>
    </w:p>
    <w:p w:rsidR="004624C1" w:rsidRPr="0069346B" w:rsidRDefault="004624C1" w:rsidP="004624C1">
      <w:pPr>
        <w:pStyle w:val="Subhead2"/>
        <w:tabs>
          <w:tab w:val="left" w:pos="1080"/>
        </w:tabs>
        <w:spacing w:before="0" w:line="240" w:lineRule="atLeast"/>
        <w:rPr>
          <w:rFonts w:ascii="Times New Roman" w:hAnsi="Times New Roman" w:cs="Times New Roman"/>
          <w:b w:val="0"/>
          <w:sz w:val="21"/>
          <w:szCs w:val="21"/>
        </w:rPr>
      </w:pPr>
    </w:p>
    <w:p w:rsidR="004624C1" w:rsidRPr="0069346B" w:rsidRDefault="004624C1" w:rsidP="004624C1">
      <w:pPr>
        <w:pStyle w:val="Subhead2"/>
        <w:numPr>
          <w:ilvl w:val="0"/>
          <w:numId w:val="1"/>
        </w:numPr>
        <w:tabs>
          <w:tab w:val="left" w:pos="1080"/>
        </w:tabs>
        <w:spacing w:before="0" w:line="240" w:lineRule="atLeast"/>
        <w:rPr>
          <w:rFonts w:ascii="Times New Roman" w:hAnsi="Times New Roman" w:cs="Times New Roman"/>
          <w:b w:val="0"/>
          <w:sz w:val="21"/>
          <w:szCs w:val="21"/>
        </w:rPr>
      </w:pPr>
      <w:r w:rsidRPr="002D3CA6">
        <w:rPr>
          <w:rFonts w:ascii="Times New Roman" w:hAnsi="Times New Roman" w:cs="Times New Roman"/>
          <w:b w:val="0"/>
          <w:sz w:val="21"/>
          <w:szCs w:val="21"/>
        </w:rPr>
        <w:t xml:space="preserve">Hand delivered:  Bids delivered in person shall be received only at the office of the City of Ferndale, Reception Desk, </w:t>
      </w:r>
      <w:proofErr w:type="gramStart"/>
      <w:r w:rsidRPr="002D3CA6">
        <w:rPr>
          <w:rFonts w:ascii="Times New Roman" w:hAnsi="Times New Roman" w:cs="Times New Roman"/>
          <w:b w:val="0"/>
          <w:sz w:val="21"/>
          <w:szCs w:val="21"/>
        </w:rPr>
        <w:t>2095</w:t>
      </w:r>
      <w:proofErr w:type="gramEnd"/>
      <w:r w:rsidRPr="002D3CA6">
        <w:rPr>
          <w:rFonts w:ascii="Times New Roman" w:hAnsi="Times New Roman" w:cs="Times New Roman"/>
          <w:b w:val="0"/>
          <w:sz w:val="21"/>
          <w:szCs w:val="21"/>
        </w:rPr>
        <w:t xml:space="preserve"> Main Street, Ferndale, WA 98248.</w:t>
      </w:r>
    </w:p>
    <w:p w:rsidR="004624C1" w:rsidRPr="0069346B" w:rsidRDefault="004624C1" w:rsidP="004624C1">
      <w:pPr>
        <w:pStyle w:val="Subhead2"/>
        <w:numPr>
          <w:ilvl w:val="0"/>
          <w:numId w:val="1"/>
        </w:numPr>
        <w:tabs>
          <w:tab w:val="left" w:pos="1080"/>
        </w:tabs>
        <w:spacing w:before="0" w:line="240" w:lineRule="atLeast"/>
        <w:rPr>
          <w:rFonts w:ascii="Times New Roman" w:hAnsi="Times New Roman" w:cs="Times New Roman"/>
          <w:b w:val="0"/>
          <w:color w:val="000000"/>
          <w:sz w:val="21"/>
          <w:szCs w:val="21"/>
          <w:u w:val="single"/>
        </w:rPr>
      </w:pPr>
      <w:r w:rsidRPr="002D3CA6">
        <w:rPr>
          <w:rFonts w:ascii="Times New Roman" w:hAnsi="Times New Roman" w:cs="Times New Roman"/>
          <w:b w:val="0"/>
          <w:sz w:val="21"/>
          <w:szCs w:val="21"/>
        </w:rPr>
        <w:t>Via mail:  Bids shall be mailed to the City of Ferndale, Attn: Toni Segerman, P.O. Box 936, Ferndale, WA 98248.</w:t>
      </w:r>
    </w:p>
    <w:p w:rsidR="004624C1" w:rsidRPr="0069346B" w:rsidRDefault="004624C1" w:rsidP="004624C1">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decimal" w:pos="7470"/>
        </w:tabs>
        <w:jc w:val="both"/>
        <w:rPr>
          <w:sz w:val="21"/>
          <w:szCs w:val="21"/>
        </w:rPr>
      </w:pPr>
    </w:p>
    <w:p w:rsidR="004624C1" w:rsidRPr="002D3CA6" w:rsidRDefault="004624C1" w:rsidP="004624C1">
      <w:pPr>
        <w:widowControl/>
        <w:autoSpaceDE w:val="0"/>
        <w:autoSpaceDN w:val="0"/>
        <w:adjustRightInd w:val="0"/>
        <w:rPr>
          <w:b/>
          <w:sz w:val="21"/>
          <w:szCs w:val="21"/>
        </w:rPr>
      </w:pPr>
      <w:r w:rsidRPr="002D3CA6">
        <w:rPr>
          <w:snapToGrid/>
          <w:sz w:val="21"/>
          <w:szCs w:val="21"/>
        </w:rPr>
        <w:t>The City reserves the right to reject any or all bids if such action is in the best interest of the City.  The City of Ferndale is an equal opportunity and affirmative action employer.</w:t>
      </w:r>
      <w:r w:rsidRPr="002D3CA6">
        <w:rPr>
          <w:sz w:val="21"/>
          <w:szCs w:val="21"/>
        </w:rPr>
        <w:t xml:space="preserve"> </w:t>
      </w:r>
    </w:p>
    <w:p w:rsidR="004624C1" w:rsidRPr="0069346B" w:rsidRDefault="004624C1" w:rsidP="004624C1">
      <w:pPr>
        <w:tabs>
          <w:tab w:val="left" w:pos="-1530"/>
          <w:tab w:val="left" w:pos="-1350"/>
          <w:tab w:val="left" w:pos="-1260"/>
          <w:tab w:val="left" w:pos="-1080"/>
          <w:tab w:val="left" w:pos="-900"/>
          <w:tab w:val="left" w:pos="-810"/>
          <w:tab w:val="left" w:pos="-720"/>
          <w:tab w:val="left" w:pos="0"/>
          <w:tab w:val="decimal" w:pos="7470"/>
        </w:tabs>
        <w:jc w:val="both"/>
        <w:rPr>
          <w:sz w:val="21"/>
          <w:szCs w:val="21"/>
        </w:rPr>
      </w:pPr>
    </w:p>
    <w:p w:rsidR="007E44AD" w:rsidRPr="004624C1" w:rsidRDefault="004624C1" w:rsidP="004624C1">
      <w:pPr>
        <w:widowControl/>
        <w:autoSpaceDE w:val="0"/>
        <w:autoSpaceDN w:val="0"/>
        <w:adjustRightInd w:val="0"/>
        <w:jc w:val="both"/>
        <w:rPr>
          <w:snapToGrid/>
          <w:sz w:val="23"/>
          <w:szCs w:val="23"/>
        </w:rPr>
      </w:pPr>
      <w:r w:rsidRPr="002D3CA6">
        <w:rPr>
          <w:sz w:val="21"/>
          <w:szCs w:val="21"/>
        </w:rPr>
        <w:t>BID GUARANTY: All bid proposals shall be accompanied by a bid proposal deposit in cash, certified check, cashier’s check, or surety bond in an amount equal to five percent (5%) of the amount of such bid proposal.  Should the successful bidder fail to enter into such contract and furnish satisfactory performance bond and payment bond both in an amount of 100 percent (100%) of the contract price within the time stated in the specifications, the bid proposal deposit shall be forfeited to the City of Ferndale.  All bidders and subcontractors shall have a contractor's license to work in the State of Washington and a City of Ferndale Business License</w:t>
      </w:r>
      <w:r w:rsidRPr="002D3CA6">
        <w:rPr>
          <w:snapToGrid/>
          <w:sz w:val="21"/>
          <w:szCs w:val="21"/>
        </w:rPr>
        <w:t xml:space="preserve"> before starting work.  All work performed on this project will be subject to prevailing state wage rates.</w:t>
      </w:r>
      <w:r>
        <w:rPr>
          <w:szCs w:val="24"/>
        </w:rPr>
        <w:t xml:space="preserve"> </w:t>
      </w:r>
    </w:p>
    <w:sectPr w:rsidR="007E44AD" w:rsidRPr="004624C1" w:rsidSect="004624C1">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F044F"/>
    <w:multiLevelType w:val="hybridMultilevel"/>
    <w:tmpl w:val="CF465BD8"/>
    <w:lvl w:ilvl="0" w:tplc="1BBC64C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4C1"/>
    <w:rsid w:val="004624C1"/>
    <w:rsid w:val="005D405C"/>
    <w:rsid w:val="007E44AD"/>
    <w:rsid w:val="00912DEE"/>
    <w:rsid w:val="009A6383"/>
    <w:rsid w:val="00A153DC"/>
    <w:rsid w:val="00BB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4C1"/>
    <w:pPr>
      <w:widowControl w:val="0"/>
      <w:spacing w:after="0" w:line="240" w:lineRule="auto"/>
    </w:pPr>
    <w:rPr>
      <w:rFonts w:ascii="Times New Roman" w:eastAsia="Times New Roman" w:hAnsi="Times New Roman" w:cs="Times New Roman"/>
      <w:snapToGrid w:val="0"/>
      <w:sz w:val="24"/>
      <w:szCs w:val="20"/>
    </w:rPr>
  </w:style>
  <w:style w:type="paragraph" w:styleId="Heading2">
    <w:name w:val="heading 2"/>
    <w:basedOn w:val="Normal"/>
    <w:next w:val="Normal"/>
    <w:link w:val="Heading2Char"/>
    <w:uiPriority w:val="9"/>
    <w:unhideWhenUsed/>
    <w:qFormat/>
    <w:rsid w:val="004624C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24C1"/>
    <w:rPr>
      <w:rFonts w:ascii="Cambria" w:eastAsia="Times New Roman" w:hAnsi="Cambria" w:cs="Times New Roman"/>
      <w:b/>
      <w:bCs/>
      <w:i/>
      <w:iCs/>
      <w:snapToGrid w:val="0"/>
      <w:sz w:val="28"/>
      <w:szCs w:val="28"/>
    </w:rPr>
  </w:style>
  <w:style w:type="paragraph" w:customStyle="1" w:styleId="Subhead2">
    <w:name w:val="Subhead 2"/>
    <w:link w:val="Subhead2Char"/>
    <w:rsid w:val="004624C1"/>
    <w:pPr>
      <w:keepNext/>
      <w:autoSpaceDE w:val="0"/>
      <w:autoSpaceDN w:val="0"/>
      <w:adjustRightInd w:val="0"/>
      <w:spacing w:before="120" w:after="0" w:line="200" w:lineRule="atLeast"/>
      <w:jc w:val="both"/>
    </w:pPr>
    <w:rPr>
      <w:rFonts w:ascii="Times" w:eastAsia="Times New Roman" w:hAnsi="Times" w:cs="Times"/>
      <w:b/>
      <w:bCs/>
      <w:sz w:val="18"/>
      <w:szCs w:val="18"/>
    </w:rPr>
  </w:style>
  <w:style w:type="paragraph" w:styleId="BodyText3">
    <w:name w:val="Body Text 3"/>
    <w:basedOn w:val="Normal"/>
    <w:link w:val="BodyText3Char"/>
    <w:uiPriority w:val="99"/>
    <w:rsid w:val="004624C1"/>
    <w:pPr>
      <w:spacing w:after="120"/>
    </w:pPr>
    <w:rPr>
      <w:sz w:val="16"/>
      <w:szCs w:val="16"/>
    </w:rPr>
  </w:style>
  <w:style w:type="character" w:customStyle="1" w:styleId="BodyText3Char">
    <w:name w:val="Body Text 3 Char"/>
    <w:basedOn w:val="DefaultParagraphFont"/>
    <w:link w:val="BodyText3"/>
    <w:uiPriority w:val="99"/>
    <w:rsid w:val="004624C1"/>
    <w:rPr>
      <w:rFonts w:ascii="Times New Roman" w:eastAsia="Times New Roman" w:hAnsi="Times New Roman" w:cs="Times New Roman"/>
      <w:snapToGrid w:val="0"/>
      <w:sz w:val="16"/>
      <w:szCs w:val="16"/>
    </w:rPr>
  </w:style>
  <w:style w:type="character" w:customStyle="1" w:styleId="Subhead2Char">
    <w:name w:val="Subhead 2 Char"/>
    <w:link w:val="Subhead2"/>
    <w:rsid w:val="004624C1"/>
    <w:rPr>
      <w:rFonts w:ascii="Times" w:eastAsia="Times New Roman" w:hAnsi="Times" w:cs="Times"/>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4C1"/>
    <w:pPr>
      <w:widowControl w:val="0"/>
      <w:spacing w:after="0" w:line="240" w:lineRule="auto"/>
    </w:pPr>
    <w:rPr>
      <w:rFonts w:ascii="Times New Roman" w:eastAsia="Times New Roman" w:hAnsi="Times New Roman" w:cs="Times New Roman"/>
      <w:snapToGrid w:val="0"/>
      <w:sz w:val="24"/>
      <w:szCs w:val="20"/>
    </w:rPr>
  </w:style>
  <w:style w:type="paragraph" w:styleId="Heading2">
    <w:name w:val="heading 2"/>
    <w:basedOn w:val="Normal"/>
    <w:next w:val="Normal"/>
    <w:link w:val="Heading2Char"/>
    <w:uiPriority w:val="9"/>
    <w:unhideWhenUsed/>
    <w:qFormat/>
    <w:rsid w:val="004624C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24C1"/>
    <w:rPr>
      <w:rFonts w:ascii="Cambria" w:eastAsia="Times New Roman" w:hAnsi="Cambria" w:cs="Times New Roman"/>
      <w:b/>
      <w:bCs/>
      <w:i/>
      <w:iCs/>
      <w:snapToGrid w:val="0"/>
      <w:sz w:val="28"/>
      <w:szCs w:val="28"/>
    </w:rPr>
  </w:style>
  <w:style w:type="paragraph" w:customStyle="1" w:styleId="Subhead2">
    <w:name w:val="Subhead 2"/>
    <w:link w:val="Subhead2Char"/>
    <w:rsid w:val="004624C1"/>
    <w:pPr>
      <w:keepNext/>
      <w:autoSpaceDE w:val="0"/>
      <w:autoSpaceDN w:val="0"/>
      <w:adjustRightInd w:val="0"/>
      <w:spacing w:before="120" w:after="0" w:line="200" w:lineRule="atLeast"/>
      <w:jc w:val="both"/>
    </w:pPr>
    <w:rPr>
      <w:rFonts w:ascii="Times" w:eastAsia="Times New Roman" w:hAnsi="Times" w:cs="Times"/>
      <w:b/>
      <w:bCs/>
      <w:sz w:val="18"/>
      <w:szCs w:val="18"/>
    </w:rPr>
  </w:style>
  <w:style w:type="paragraph" w:styleId="BodyText3">
    <w:name w:val="Body Text 3"/>
    <w:basedOn w:val="Normal"/>
    <w:link w:val="BodyText3Char"/>
    <w:uiPriority w:val="99"/>
    <w:rsid w:val="004624C1"/>
    <w:pPr>
      <w:spacing w:after="120"/>
    </w:pPr>
    <w:rPr>
      <w:sz w:val="16"/>
      <w:szCs w:val="16"/>
    </w:rPr>
  </w:style>
  <w:style w:type="character" w:customStyle="1" w:styleId="BodyText3Char">
    <w:name w:val="Body Text 3 Char"/>
    <w:basedOn w:val="DefaultParagraphFont"/>
    <w:link w:val="BodyText3"/>
    <w:uiPriority w:val="99"/>
    <w:rsid w:val="004624C1"/>
    <w:rPr>
      <w:rFonts w:ascii="Times New Roman" w:eastAsia="Times New Roman" w:hAnsi="Times New Roman" w:cs="Times New Roman"/>
      <w:snapToGrid w:val="0"/>
      <w:sz w:val="16"/>
      <w:szCs w:val="16"/>
    </w:rPr>
  </w:style>
  <w:style w:type="character" w:customStyle="1" w:styleId="Subhead2Char">
    <w:name w:val="Subhead 2 Char"/>
    <w:link w:val="Subhead2"/>
    <w:rsid w:val="004624C1"/>
    <w:rPr>
      <w:rFonts w:ascii="Times" w:eastAsia="Times New Roman" w:hAnsi="Times" w:cs="Times"/>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dc:creator>
  <cp:lastModifiedBy>Riley Sweeney</cp:lastModifiedBy>
  <cp:revision>2</cp:revision>
  <dcterms:created xsi:type="dcterms:W3CDTF">2015-12-15T23:22:00Z</dcterms:created>
  <dcterms:modified xsi:type="dcterms:W3CDTF">2015-12-15T23:22:00Z</dcterms:modified>
</cp:coreProperties>
</file>